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A45" w:rsidRPr="00ED6E3B" w:rsidRDefault="00A722F1" w:rsidP="00FB0A3C">
      <w:pPr>
        <w:widowControl w:val="0"/>
        <w:suppressAutoHyphens/>
        <w:rPr>
          <w:b/>
          <w:bCs/>
          <w:sz w:val="28"/>
          <w:szCs w:val="28"/>
        </w:rPr>
      </w:pPr>
      <w:r w:rsidRPr="00ED6E3B">
        <w:rPr>
          <w:b/>
          <w:bCs/>
          <w:noProof/>
          <w:sz w:val="28"/>
          <w:szCs w:val="28"/>
        </w:rPr>
        <w:t>In wenigen Schritten zur sicheren Abdichtung</w:t>
      </w:r>
    </w:p>
    <w:p w:rsidR="00405A45" w:rsidRPr="00ED6E3B" w:rsidRDefault="00A722F1" w:rsidP="00FB0A3C">
      <w:pPr>
        <w:widowControl w:val="0"/>
        <w:suppressAutoHyphens/>
        <w:rPr>
          <w:b/>
          <w:bCs/>
          <w:sz w:val="24"/>
          <w:szCs w:val="24"/>
          <w:u w:val="single"/>
        </w:rPr>
      </w:pPr>
      <w:r w:rsidRPr="00ED6E3B">
        <w:rPr>
          <w:b/>
          <w:bCs/>
          <w:sz w:val="24"/>
          <w:szCs w:val="24"/>
          <w:u w:val="single"/>
        </w:rPr>
        <w:t>MB 2K Window Kit von Remmers enthält alle Komponenten</w:t>
      </w:r>
    </w:p>
    <w:p w:rsidR="00A11F3A" w:rsidRPr="00ED6E3B" w:rsidRDefault="00A11F3A" w:rsidP="00FB0A3C">
      <w:pPr>
        <w:suppressAutoHyphens/>
      </w:pPr>
    </w:p>
    <w:p w:rsidR="008246C7" w:rsidRPr="00ED6E3B" w:rsidRDefault="008C48F7" w:rsidP="00FB0A3C">
      <w:pPr>
        <w:suppressAutoHyphens/>
      </w:pPr>
      <w:r w:rsidRPr="00ED6E3B">
        <w:t>Wer seinen Kunden bodentiefe Fenster</w:t>
      </w:r>
      <w:r w:rsidR="0021257F" w:rsidRPr="00ED6E3B">
        <w:t xml:space="preserve"> und Türen</w:t>
      </w:r>
      <w:r w:rsidRPr="00ED6E3B">
        <w:t xml:space="preserve"> anbietet und diese auch einbaut steht vor der Herausforderung, die Übergänge zum Sockel bzw. anderen Materialien professionell herzustellen. </w:t>
      </w:r>
      <w:r w:rsidR="008246C7" w:rsidRPr="00ED6E3B">
        <w:t xml:space="preserve">Neben der schwierigen Verarbeitung herkömmlicher Abdichtungsmaterialien kommt es im Übergangsbereich </w:t>
      </w:r>
      <w:r w:rsidR="0021257F" w:rsidRPr="00ED6E3B">
        <w:t xml:space="preserve">wechselnder Untergründe wie </w:t>
      </w:r>
      <w:r w:rsidR="008246C7" w:rsidRPr="00ED6E3B">
        <w:t xml:space="preserve">von mineralischen Untergründen auf Fenster- und Türenelemente häufig zu Haftungsproblemen. </w:t>
      </w:r>
      <w:r w:rsidRPr="00ED6E3B">
        <w:t xml:space="preserve">Speziell für diesen Zweck hat Remmers </w:t>
      </w:r>
      <w:r w:rsidR="0021257F" w:rsidRPr="00ED6E3B">
        <w:t xml:space="preserve">das </w:t>
      </w:r>
      <w:r w:rsidRPr="00ED6E3B">
        <w:t>MB 2K Window Kit zusammengestellt. Es enthält alle wesentlichen Materialien und Werkzeuge, die für die sichere Abdichtung der Übergänge notwendig sind.</w:t>
      </w:r>
      <w:r w:rsidR="00A0268B" w:rsidRPr="00ED6E3B">
        <w:t xml:space="preserve"> </w:t>
      </w:r>
      <w:r w:rsidR="00A22863" w:rsidRPr="00ED6E3B">
        <w:t xml:space="preserve">Das System beinhaltet neben </w:t>
      </w:r>
      <w:r w:rsidR="00A0268B" w:rsidRPr="00ED6E3B">
        <w:t xml:space="preserve">einem Kombibehälter mit dem </w:t>
      </w:r>
      <w:r w:rsidR="0021257F" w:rsidRPr="00ED6E3B">
        <w:t xml:space="preserve">für diesen Anwendungsbereich speziell geprüften </w:t>
      </w:r>
      <w:r w:rsidR="00A22863" w:rsidRPr="00ED6E3B">
        <w:t>Abdichtungsallrounder MB 2K auch das Premium-Fugen</w:t>
      </w:r>
      <w:r w:rsidR="0021257F" w:rsidRPr="00ED6E3B">
        <w:t>d</w:t>
      </w:r>
      <w:r w:rsidR="00A22863" w:rsidRPr="00ED6E3B">
        <w:t>ichtband Tape VF</w:t>
      </w:r>
      <w:r w:rsidR="0021257F" w:rsidRPr="00ED6E3B">
        <w:t xml:space="preserve"> und</w:t>
      </w:r>
      <w:r w:rsidR="00A22863" w:rsidRPr="00ED6E3B">
        <w:t xml:space="preserve"> verschiedene Varianten </w:t>
      </w:r>
      <w:r w:rsidR="0021257F" w:rsidRPr="00ED6E3B">
        <w:t>der I</w:t>
      </w:r>
      <w:r w:rsidR="00A22863" w:rsidRPr="00ED6E3B">
        <w:t>nnen</w:t>
      </w:r>
      <w:r w:rsidR="0021257F" w:rsidRPr="00ED6E3B">
        <w:t>-</w:t>
      </w:r>
      <w:r w:rsidR="00A22863" w:rsidRPr="00ED6E3B">
        <w:t xml:space="preserve"> und </w:t>
      </w:r>
      <w:r w:rsidR="0021257F" w:rsidRPr="00ED6E3B">
        <w:t>A</w:t>
      </w:r>
      <w:r w:rsidR="00A22863" w:rsidRPr="00ED6E3B">
        <w:t>ußen</w:t>
      </w:r>
      <w:r w:rsidR="0021257F" w:rsidRPr="00ED6E3B">
        <w:t>ecken</w:t>
      </w:r>
      <w:r w:rsidR="00A22863" w:rsidRPr="00ED6E3B">
        <w:t xml:space="preserve"> sowie </w:t>
      </w:r>
      <w:r w:rsidR="0021257F" w:rsidRPr="00ED6E3B">
        <w:t xml:space="preserve">das notwendige Handwerkszeug, den </w:t>
      </w:r>
      <w:r w:rsidR="00A22863" w:rsidRPr="00ED6E3B">
        <w:t>Eckenpinsel und Flächenstreicher.</w:t>
      </w:r>
    </w:p>
    <w:p w:rsidR="00405A45" w:rsidRPr="00ED6E3B" w:rsidRDefault="00A0268B" w:rsidP="00FB0A3C">
      <w:pPr>
        <w:suppressAutoHyphens/>
      </w:pPr>
      <w:r w:rsidRPr="00ED6E3B">
        <w:t>Die flexible, polymermodifizierte Dickbeschichtung (FPD) MB 2K zeigt ihre Stärken nicht nur bei der Abdichtung im erdberührten Bereich, sondern punktet vor allem bei komplizierten Anschlussdetails. Aufgrund der hohen Kleb</w:t>
      </w:r>
      <w:r w:rsidR="00A722F1" w:rsidRPr="00ED6E3B">
        <w:t>e</w:t>
      </w:r>
      <w:r w:rsidRPr="00ED6E3B">
        <w:t xml:space="preserve">kraft auf nahezu allen Untergründen lassen sich Materialwechsel schnell, einfach und dauerhaft abdichten. Selbst bei geringen Schichtdicken von 3 mm erreicht das bitumenfreie Material eine Rissüberbrückung von 3 mm. </w:t>
      </w:r>
      <w:r w:rsidR="00FC656F" w:rsidRPr="00ED6E3B">
        <w:t xml:space="preserve">Die Dichtheit </w:t>
      </w:r>
      <w:r w:rsidR="00CD09B7" w:rsidRPr="00ED6E3B">
        <w:t xml:space="preserve">und Praktikabilität </w:t>
      </w:r>
      <w:r w:rsidR="00FC656F" w:rsidRPr="00ED6E3B">
        <w:t>dieses Anschlusses</w:t>
      </w:r>
      <w:r w:rsidR="0021257F" w:rsidRPr="00ED6E3B">
        <w:t xml:space="preserve"> </w:t>
      </w:r>
      <w:r w:rsidR="00BD2394" w:rsidRPr="00ED6E3B">
        <w:t>mit MB 2K</w:t>
      </w:r>
      <w:r w:rsidR="00C27BDB" w:rsidRPr="00ED6E3B">
        <w:t xml:space="preserve"> </w:t>
      </w:r>
      <w:r w:rsidR="003E6374" w:rsidRPr="00ED6E3B">
        <w:t xml:space="preserve">von Remmers </w:t>
      </w:r>
      <w:r w:rsidR="00FC656F" w:rsidRPr="00ED6E3B">
        <w:t xml:space="preserve">wurde </w:t>
      </w:r>
      <w:r w:rsidR="00405A45" w:rsidRPr="00ED6E3B">
        <w:t xml:space="preserve">von der Österreichischen Gesellschaft für Holzforschung (HFA </w:t>
      </w:r>
      <w:r w:rsidR="00FD010F" w:rsidRPr="00ED6E3B">
        <w:t>-</w:t>
      </w:r>
      <w:r w:rsidR="00405A45" w:rsidRPr="00ED6E3B">
        <w:t xml:space="preserve"> Holzforschung Austria) </w:t>
      </w:r>
      <w:r w:rsidR="0021257F" w:rsidRPr="00ED6E3B">
        <w:t xml:space="preserve">unter Stauwasserbelastung </w:t>
      </w:r>
      <w:r w:rsidR="00FC656F" w:rsidRPr="00ED6E3B">
        <w:t xml:space="preserve">geprüft und </w:t>
      </w:r>
      <w:r w:rsidR="0021257F" w:rsidRPr="00ED6E3B">
        <w:t xml:space="preserve">als praktikabel </w:t>
      </w:r>
      <w:r w:rsidR="007B29B4" w:rsidRPr="00ED6E3B">
        <w:t>bestätigt</w:t>
      </w:r>
      <w:r w:rsidR="003A7291" w:rsidRPr="00ED6E3B">
        <w:t>.</w:t>
      </w:r>
    </w:p>
    <w:p w:rsidR="00405A45" w:rsidRPr="00ED6E3B" w:rsidRDefault="00405A45" w:rsidP="00FB0A3C">
      <w:pPr>
        <w:pStyle w:val="s6"/>
        <w:suppressAutoHyphens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  <w:shd w:val="clear" w:color="auto" w:fill="00FF00"/>
        </w:rPr>
      </w:pPr>
      <w:r w:rsidRPr="00ED6E3B">
        <w:rPr>
          <w:rFonts w:ascii="Arial" w:hAnsi="Arial" w:cs="Arial"/>
          <w:sz w:val="22"/>
          <w:szCs w:val="22"/>
        </w:rPr>
        <w:t xml:space="preserve">Weitere Informationen </w:t>
      </w:r>
      <w:r w:rsidR="00ED6E3B">
        <w:rPr>
          <w:rFonts w:ascii="Arial" w:hAnsi="Arial" w:cs="Arial"/>
          <w:sz w:val="22"/>
          <w:szCs w:val="22"/>
        </w:rPr>
        <w:t>erhalten</w:t>
      </w:r>
      <w:r w:rsidR="00CF7912" w:rsidRPr="00ED6E3B">
        <w:rPr>
          <w:rFonts w:ascii="Arial" w:hAnsi="Arial" w:cs="Arial"/>
          <w:sz w:val="22"/>
          <w:szCs w:val="22"/>
        </w:rPr>
        <w:t xml:space="preserve"> </w:t>
      </w:r>
      <w:r w:rsidRPr="00ED6E3B">
        <w:rPr>
          <w:rFonts w:ascii="Arial" w:hAnsi="Arial" w:cs="Arial"/>
          <w:sz w:val="22"/>
          <w:szCs w:val="22"/>
        </w:rPr>
        <w:t>Sie unter</w:t>
      </w:r>
      <w:r w:rsidR="00FD010F" w:rsidRPr="00ED6E3B">
        <w:rPr>
          <w:rFonts w:ascii="Arial" w:hAnsi="Arial" w:cs="Arial"/>
          <w:sz w:val="22"/>
          <w:szCs w:val="22"/>
        </w:rPr>
        <w:t xml:space="preserve"> </w:t>
      </w:r>
      <w:r w:rsidR="00ED6E3B">
        <w:rPr>
          <w:rFonts w:ascii="Arial" w:hAnsi="Arial" w:cs="Arial"/>
          <w:sz w:val="22"/>
          <w:szCs w:val="22"/>
        </w:rPr>
        <w:t>r</w:t>
      </w:r>
      <w:r w:rsidR="00FD010F" w:rsidRPr="00ED6E3B">
        <w:rPr>
          <w:rFonts w:ascii="Arial" w:hAnsi="Arial" w:cs="Arial"/>
          <w:sz w:val="22"/>
          <w:szCs w:val="22"/>
        </w:rPr>
        <w:t>emmers.com</w:t>
      </w:r>
      <w:r w:rsidR="00ED6E3B">
        <w:rPr>
          <w:rFonts w:ascii="Arial" w:hAnsi="Arial" w:cs="Arial"/>
          <w:sz w:val="22"/>
          <w:szCs w:val="22"/>
        </w:rPr>
        <w:t>/de/blockbuster.</w:t>
      </w:r>
    </w:p>
    <w:p w:rsidR="00FB0A3C" w:rsidRPr="00ED6E3B" w:rsidRDefault="00FB0A3C" w:rsidP="00FB0A3C">
      <w:pPr>
        <w:suppressAutoHyphens/>
      </w:pPr>
    </w:p>
    <w:p w:rsidR="00FD010F" w:rsidRPr="00B5403F" w:rsidRDefault="00ED6E3B" w:rsidP="00FB0A3C">
      <w:pPr>
        <w:suppressAutoHyphens/>
        <w:rPr>
          <w:i/>
          <w:iCs/>
        </w:rPr>
      </w:pPr>
      <w:r w:rsidRPr="00B5403F">
        <w:rPr>
          <w:i/>
          <w:iCs/>
        </w:rPr>
        <w:t>27</w:t>
      </w:r>
      <w:r w:rsidR="00FD010F" w:rsidRPr="00B5403F">
        <w:rPr>
          <w:i/>
          <w:iCs/>
        </w:rPr>
        <w:t xml:space="preserve"> Zeilen á </w:t>
      </w:r>
      <w:r w:rsidRPr="00B5403F">
        <w:rPr>
          <w:i/>
          <w:iCs/>
        </w:rPr>
        <w:t>64</w:t>
      </w:r>
      <w:r w:rsidR="00FD010F" w:rsidRPr="00B5403F">
        <w:rPr>
          <w:i/>
          <w:iCs/>
        </w:rPr>
        <w:t xml:space="preserve"> Anschläge</w:t>
      </w:r>
    </w:p>
    <w:p w:rsidR="00FD010F" w:rsidRPr="00B5403F" w:rsidRDefault="00FD010F" w:rsidP="00FB0A3C">
      <w:pPr>
        <w:suppressAutoHyphens/>
        <w:rPr>
          <w:i/>
          <w:iCs/>
        </w:rPr>
      </w:pPr>
      <w:r w:rsidRPr="00B5403F">
        <w:rPr>
          <w:i/>
          <w:iCs/>
        </w:rPr>
        <w:t xml:space="preserve">Löningen, den </w:t>
      </w:r>
      <w:r w:rsidR="00B5403F" w:rsidRPr="00B5403F">
        <w:rPr>
          <w:i/>
          <w:iCs/>
        </w:rPr>
        <w:t>19</w:t>
      </w:r>
      <w:r w:rsidR="008C48F7" w:rsidRPr="00B5403F">
        <w:rPr>
          <w:i/>
          <w:iCs/>
        </w:rPr>
        <w:t>. Oktober 2021</w:t>
      </w:r>
    </w:p>
    <w:p w:rsidR="002C2249" w:rsidRPr="00B5403F" w:rsidRDefault="00FD010F" w:rsidP="004A2917">
      <w:pPr>
        <w:suppressAutoHyphens/>
        <w:rPr>
          <w:i/>
          <w:iCs/>
        </w:rPr>
      </w:pPr>
      <w:r w:rsidRPr="00B5403F">
        <w:rPr>
          <w:i/>
          <w:iCs/>
        </w:rPr>
        <w:t>Kontakt für Redaktionen: Christian Behrens, Tel. 0 54 32/83 858</w:t>
      </w:r>
    </w:p>
    <w:p w:rsidR="00B5403F" w:rsidRDefault="00B5403F" w:rsidP="004A2917">
      <w:pPr>
        <w:suppressAutoHyphens/>
      </w:pPr>
    </w:p>
    <w:p w:rsidR="00B5403F" w:rsidRDefault="00B5403F" w:rsidP="004A2917">
      <w:pPr>
        <w:suppressAutoHyphens/>
      </w:pPr>
    </w:p>
    <w:p w:rsidR="00B5403F" w:rsidRPr="00B5403F" w:rsidRDefault="00B5403F" w:rsidP="004A2917">
      <w:pPr>
        <w:suppressAutoHyphens/>
        <w:rPr>
          <w:u w:val="single"/>
        </w:rPr>
      </w:pPr>
      <w:r w:rsidRPr="00B5403F">
        <w:rPr>
          <w:u w:val="single"/>
        </w:rPr>
        <w:lastRenderedPageBreak/>
        <w:t>Bildunterschriften:</w:t>
      </w:r>
    </w:p>
    <w:p w:rsidR="00B5403F" w:rsidRDefault="00B5403F" w:rsidP="004A2917">
      <w:pPr>
        <w:suppressAutoHyphens/>
      </w:pPr>
    </w:p>
    <w:p w:rsidR="00B5403F" w:rsidRDefault="00B5403F" w:rsidP="004A2917">
      <w:pPr>
        <w:suppressAutoHyphens/>
      </w:pPr>
      <w:r>
        <w:t>1422 – 1 Verarbeitung.jpg</w:t>
      </w:r>
    </w:p>
    <w:p w:rsidR="00B5403F" w:rsidRDefault="00450951" w:rsidP="004A2917">
      <w:pPr>
        <w:suppressAutoHyphens/>
      </w:pPr>
      <w:r>
        <w:t>Mit Remmers MB 2K in zwei Arbeitsgängen das Dichtband sowie die Innen- und Außenecken vollflächig überarbeiten. Die Gesamttrockenschichtdicke darf 2 mm nicht unterschreiten.</w:t>
      </w:r>
    </w:p>
    <w:p w:rsidR="00450951" w:rsidRPr="00450951" w:rsidRDefault="00450951" w:rsidP="004A2917">
      <w:pPr>
        <w:suppressAutoHyphens/>
        <w:rPr>
          <w:i/>
          <w:iCs/>
        </w:rPr>
      </w:pPr>
      <w:r w:rsidRPr="00450951">
        <w:rPr>
          <w:i/>
          <w:iCs/>
        </w:rPr>
        <w:t>Bildquelle: Remmers, Löningen</w:t>
      </w:r>
    </w:p>
    <w:p w:rsidR="00450951" w:rsidRDefault="00450951" w:rsidP="004A2917">
      <w:pPr>
        <w:suppressAutoHyphens/>
      </w:pPr>
    </w:p>
    <w:p w:rsidR="00450951" w:rsidRDefault="00450951" w:rsidP="004A2917">
      <w:pPr>
        <w:suppressAutoHyphens/>
      </w:pPr>
      <w:r>
        <w:t>1422 – 2 MB 2K Window Kit.jpg</w:t>
      </w:r>
    </w:p>
    <w:p w:rsidR="00B5403F" w:rsidRDefault="00450951" w:rsidP="004A2917">
      <w:pPr>
        <w:suppressAutoHyphens/>
      </w:pPr>
      <w:r>
        <w:t>Remmers bietet mit seinem MB 2K Window Kit eine maßgeschneiderte Lösung für den Übergangsbereich von mineralischen Untergründen auf Fenster- und Türenelemente.</w:t>
      </w:r>
    </w:p>
    <w:p w:rsidR="00B5403F" w:rsidRPr="00840AD6" w:rsidRDefault="00450951" w:rsidP="004A2917">
      <w:pPr>
        <w:suppressAutoHyphens/>
        <w:rPr>
          <w:i/>
          <w:iCs/>
        </w:rPr>
      </w:pPr>
      <w:r w:rsidRPr="00450951">
        <w:rPr>
          <w:i/>
          <w:iCs/>
        </w:rPr>
        <w:t>Bildquelle: Remmers, Löningen</w:t>
      </w:r>
      <w:bookmarkStart w:id="0" w:name="_GoBack"/>
      <w:bookmarkEnd w:id="0"/>
    </w:p>
    <w:p w:rsidR="00B5403F" w:rsidRDefault="00B5403F" w:rsidP="004A2917">
      <w:pPr>
        <w:suppressAutoHyphens/>
      </w:pPr>
    </w:p>
    <w:p w:rsidR="00B5403F" w:rsidRDefault="00450951" w:rsidP="004A2917">
      <w:pPr>
        <w:suppressAutoHyphens/>
      </w:pPr>
      <w:r>
        <w:t>1422 – 3 QR-Code.jpg</w:t>
      </w:r>
    </w:p>
    <w:p w:rsidR="00450951" w:rsidRDefault="00450951" w:rsidP="004A2917">
      <w:pPr>
        <w:suppressAutoHyphens/>
      </w:pPr>
      <w:r>
        <w:t>Video „Abdichtung bodentiefe Fensterelemente“</w:t>
      </w:r>
    </w:p>
    <w:p w:rsidR="00B5403F" w:rsidRPr="00450951" w:rsidRDefault="00450951" w:rsidP="004A2917">
      <w:pPr>
        <w:suppressAutoHyphens/>
        <w:rPr>
          <w:i/>
          <w:iCs/>
        </w:rPr>
      </w:pPr>
      <w:r w:rsidRPr="00450951">
        <w:rPr>
          <w:i/>
          <w:iCs/>
        </w:rPr>
        <w:t>Bildquelle: Remmers, Löningen</w:t>
      </w:r>
    </w:p>
    <w:sectPr w:rsidR="00B5403F" w:rsidRPr="00450951" w:rsidSect="009E58F3">
      <w:pgSz w:w="11906" w:h="16838"/>
      <w:pgMar w:top="3402" w:right="3686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-Roman">
    <w:altName w:val="Times New Roman"/>
    <w:charset w:val="00"/>
    <w:family w:val="swiss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C62FE"/>
    <w:multiLevelType w:val="hybridMultilevel"/>
    <w:tmpl w:val="CC1619F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F87809"/>
    <w:multiLevelType w:val="hybridMultilevel"/>
    <w:tmpl w:val="3C342502"/>
    <w:lvl w:ilvl="0" w:tplc="62943CF0">
      <w:numFmt w:val="bullet"/>
      <w:lvlText w:val="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C241C18"/>
    <w:multiLevelType w:val="hybridMultilevel"/>
    <w:tmpl w:val="FE2438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30A494C"/>
    <w:multiLevelType w:val="hybridMultilevel"/>
    <w:tmpl w:val="A022E33C"/>
    <w:lvl w:ilvl="0" w:tplc="29D6411E">
      <w:numFmt w:val="bullet"/>
      <w:lvlText w:val=""/>
      <w:lvlJc w:val="left"/>
      <w:pPr>
        <w:ind w:left="1860" w:hanging="360"/>
      </w:pPr>
      <w:rPr>
        <w:rFonts w:ascii="Wingdings" w:eastAsia="Times New Roman" w:hAnsi="Wingdings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6A567A5"/>
    <w:multiLevelType w:val="hybridMultilevel"/>
    <w:tmpl w:val="291ED1B6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7B91F9E"/>
    <w:multiLevelType w:val="hybridMultilevel"/>
    <w:tmpl w:val="39EA19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836517D"/>
    <w:multiLevelType w:val="hybridMultilevel"/>
    <w:tmpl w:val="C264EC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1E566BF"/>
    <w:multiLevelType w:val="hybridMultilevel"/>
    <w:tmpl w:val="F968A7AE"/>
    <w:lvl w:ilvl="0" w:tplc="0407000F">
      <w:start w:val="1"/>
      <w:numFmt w:val="decimal"/>
      <w:lvlText w:val="%1."/>
      <w:lvlJc w:val="left"/>
      <w:pPr>
        <w:ind w:left="1500" w:hanging="360"/>
      </w:pPr>
      <w:rPr>
        <w:rFonts w:cs="Times New Roman"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F2D5637"/>
    <w:multiLevelType w:val="hybridMultilevel"/>
    <w:tmpl w:val="A4C8259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6C81C6F"/>
    <w:multiLevelType w:val="hybridMultilevel"/>
    <w:tmpl w:val="0478BD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7E9778B"/>
    <w:multiLevelType w:val="hybridMultilevel"/>
    <w:tmpl w:val="E0E8B2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7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autoHyphenation/>
  <w:hyphenationZone w:val="425"/>
  <w:drawingGridHorizontalSpacing w:val="110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A45"/>
    <w:rsid w:val="000A5C09"/>
    <w:rsid w:val="00154739"/>
    <w:rsid w:val="00197C16"/>
    <w:rsid w:val="0021257F"/>
    <w:rsid w:val="00252309"/>
    <w:rsid w:val="002C2249"/>
    <w:rsid w:val="00307A04"/>
    <w:rsid w:val="003126C9"/>
    <w:rsid w:val="003475AA"/>
    <w:rsid w:val="00393F40"/>
    <w:rsid w:val="003A7291"/>
    <w:rsid w:val="003E6374"/>
    <w:rsid w:val="00405A45"/>
    <w:rsid w:val="00450951"/>
    <w:rsid w:val="0045332C"/>
    <w:rsid w:val="004666D0"/>
    <w:rsid w:val="00485433"/>
    <w:rsid w:val="004A2917"/>
    <w:rsid w:val="006304CB"/>
    <w:rsid w:val="0064337C"/>
    <w:rsid w:val="00654773"/>
    <w:rsid w:val="007317F2"/>
    <w:rsid w:val="007B29B4"/>
    <w:rsid w:val="007E0719"/>
    <w:rsid w:val="008246C7"/>
    <w:rsid w:val="00840AD6"/>
    <w:rsid w:val="00842881"/>
    <w:rsid w:val="008C48F7"/>
    <w:rsid w:val="00956F47"/>
    <w:rsid w:val="00960D4B"/>
    <w:rsid w:val="009A56E4"/>
    <w:rsid w:val="009E58F3"/>
    <w:rsid w:val="00A0268B"/>
    <w:rsid w:val="00A11F3A"/>
    <w:rsid w:val="00A22863"/>
    <w:rsid w:val="00A722F1"/>
    <w:rsid w:val="00B5403F"/>
    <w:rsid w:val="00BD2394"/>
    <w:rsid w:val="00C27BDB"/>
    <w:rsid w:val="00C764A4"/>
    <w:rsid w:val="00CD09B7"/>
    <w:rsid w:val="00CF7912"/>
    <w:rsid w:val="00DC26A5"/>
    <w:rsid w:val="00DC7E85"/>
    <w:rsid w:val="00ED6E3B"/>
    <w:rsid w:val="00FB0A3C"/>
    <w:rsid w:val="00FB0E0D"/>
    <w:rsid w:val="00FC656F"/>
    <w:rsid w:val="00FD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CAD40F"/>
  <w15:chartTrackingRefBased/>
  <w15:docId w15:val="{CCB48A62-4F1D-4E79-B2B7-A9BE1FD4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E58F3"/>
    <w:pPr>
      <w:spacing w:line="360" w:lineRule="auto"/>
      <w:jc w:val="both"/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9E58F3"/>
    <w:pPr>
      <w:keepNext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9E58F3"/>
    <w:pPr>
      <w:keepNext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9E58F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sid w:val="009E58F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uiPriority w:val="99"/>
    <w:rsid w:val="009E58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solistparagraph0">
    <w:name w:val="msolistparagraph"/>
    <w:basedOn w:val="Standard"/>
    <w:uiPriority w:val="99"/>
    <w:rsid w:val="009E58F3"/>
    <w:pPr>
      <w:spacing w:line="240" w:lineRule="auto"/>
      <w:ind w:left="720"/>
      <w:jc w:val="left"/>
    </w:pPr>
    <w:rPr>
      <w:rFonts w:ascii="Calibri" w:hAnsi="Calibri" w:cs="Calibri"/>
    </w:rPr>
  </w:style>
  <w:style w:type="character" w:styleId="Hyperlink">
    <w:name w:val="Hyperlink"/>
    <w:basedOn w:val="Absatz-Standardschriftart"/>
    <w:uiPriority w:val="99"/>
    <w:rsid w:val="009E58F3"/>
    <w:rPr>
      <w:rFonts w:cs="Times New Roman"/>
      <w:color w:val="0000FF"/>
      <w:u w:val="single"/>
    </w:rPr>
  </w:style>
  <w:style w:type="paragraph" w:styleId="Textkrper">
    <w:name w:val="Body Text"/>
    <w:basedOn w:val="Standard"/>
    <w:link w:val="TextkrperZchn"/>
    <w:uiPriority w:val="99"/>
    <w:rsid w:val="009E58F3"/>
    <w:pPr>
      <w:autoSpaceDE w:val="0"/>
      <w:autoSpaceDN w:val="0"/>
      <w:adjustRightInd w:val="0"/>
      <w:spacing w:line="240" w:lineRule="auto"/>
      <w:jc w:val="left"/>
    </w:pPr>
    <w:rPr>
      <w:rFonts w:ascii="HelveticaNeue-Roman" w:hAnsi="HelveticaNeue-Roman" w:cs="HelveticaNeue-Roman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9E58F3"/>
    <w:rPr>
      <w:rFonts w:ascii="Arial" w:hAnsi="Arial" w:cs="Arial"/>
    </w:rPr>
  </w:style>
  <w:style w:type="character" w:customStyle="1" w:styleId="BesuchterHyperlink">
    <w:name w:val="BesuchterHyperlink"/>
    <w:basedOn w:val="Absatz-Standardschriftart"/>
    <w:uiPriority w:val="99"/>
    <w:rsid w:val="009E58F3"/>
    <w:rPr>
      <w:rFonts w:cs="Times New Roman"/>
      <w:color w:val="800080"/>
      <w:u w:val="single"/>
    </w:rPr>
  </w:style>
  <w:style w:type="paragraph" w:customStyle="1" w:styleId="s6">
    <w:name w:val="s6"/>
    <w:basedOn w:val="Standard"/>
    <w:uiPriority w:val="99"/>
    <w:rsid w:val="009E58F3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rsid w:val="009E58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9E58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2124</Characters>
  <Application>Microsoft Office Word</Application>
  <DocSecurity>0</DocSecurity>
  <Lines>78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05/20 Komplizierte Anschlüsse sicher abdichten</vt:lpstr>
    </vt:vector>
  </TitlesOfParts>
  <Company>Remmers Baustofftechnik GmbH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05/20 Komplizierte Anschlüsse sicher abdichten</dc:title>
  <dc:subject>MB 2K, bodentiefe Fenster</dc:subject>
  <dc:creator>Christian Behrens</dc:creator>
  <cp:keywords/>
  <cp:lastModifiedBy>Nordenbrock, Marlene</cp:lastModifiedBy>
  <cp:revision>5</cp:revision>
  <cp:lastPrinted>2021-10-18T07:42:00Z</cp:lastPrinted>
  <dcterms:created xsi:type="dcterms:W3CDTF">2021-10-18T07:44:00Z</dcterms:created>
  <dcterms:modified xsi:type="dcterms:W3CDTF">2021-10-20T06:49:00Z</dcterms:modified>
</cp:coreProperties>
</file>